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2" w:rsidRDefault="000863E5" w:rsidP="00907C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UKBHC Board Member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07CB7" w:rsidRPr="002C2583" w:rsidTr="002C2583">
        <w:tc>
          <w:tcPr>
            <w:tcW w:w="9242" w:type="dxa"/>
          </w:tcPr>
          <w:p w:rsidR="00907CB7" w:rsidRPr="002C2583" w:rsidRDefault="00907CB7" w:rsidP="000863E5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2C2583">
              <w:rPr>
                <w:b/>
                <w:sz w:val="24"/>
                <w:szCs w:val="24"/>
              </w:rPr>
              <w:t>Brief account of your experience to date:</w:t>
            </w:r>
          </w:p>
          <w:p w:rsidR="000D58F3" w:rsidRDefault="000D58F3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>Mark Stobert is a Methodist Minister, in Circuit Ministry since 1989 and ordained in 1991.</w:t>
            </w:r>
          </w:p>
          <w:p w:rsidR="00660699" w:rsidRDefault="00660699" w:rsidP="000863E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has been Lead Chaplain at Cambridge University Hospitals NHS Foundation Trust since November 2018</w:t>
            </w:r>
            <w:r w:rsidR="00FD544A">
              <w:rPr>
                <w:sz w:val="24"/>
                <w:szCs w:val="24"/>
              </w:rPr>
              <w:t>.</w:t>
            </w:r>
          </w:p>
          <w:p w:rsidR="00660699" w:rsidRDefault="000D58F3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 xml:space="preserve">He </w:t>
            </w:r>
            <w:r w:rsidR="00660699">
              <w:rPr>
                <w:sz w:val="24"/>
                <w:szCs w:val="24"/>
              </w:rPr>
              <w:t>was</w:t>
            </w:r>
            <w:r w:rsidRPr="002C2583">
              <w:rPr>
                <w:sz w:val="24"/>
                <w:szCs w:val="24"/>
              </w:rPr>
              <w:t xml:space="preserve"> Chaplaincy Team Leader in Dudley Group Healt</w:t>
            </w:r>
            <w:r w:rsidR="00660699">
              <w:rPr>
                <w:sz w:val="24"/>
                <w:szCs w:val="24"/>
              </w:rPr>
              <w:t xml:space="preserve">hcare NHS Foundation Trust from </w:t>
            </w:r>
            <w:r w:rsidRPr="002C2583">
              <w:rPr>
                <w:sz w:val="24"/>
                <w:szCs w:val="24"/>
              </w:rPr>
              <w:t xml:space="preserve"> 1</w:t>
            </w:r>
            <w:r w:rsidR="00660699">
              <w:rPr>
                <w:sz w:val="24"/>
                <w:szCs w:val="24"/>
              </w:rPr>
              <w:t>995 until 2018</w:t>
            </w:r>
            <w:r w:rsidR="00FD544A">
              <w:rPr>
                <w:sz w:val="24"/>
                <w:szCs w:val="24"/>
              </w:rPr>
              <w:t>.</w:t>
            </w:r>
            <w:r w:rsidR="00660699">
              <w:rPr>
                <w:sz w:val="24"/>
                <w:szCs w:val="24"/>
              </w:rPr>
              <w:t xml:space="preserve"> </w:t>
            </w:r>
            <w:r w:rsidRPr="002C2583">
              <w:rPr>
                <w:sz w:val="24"/>
                <w:szCs w:val="24"/>
              </w:rPr>
              <w:t xml:space="preserve"> </w:t>
            </w:r>
          </w:p>
          <w:p w:rsidR="000D58F3" w:rsidRPr="002C2583" w:rsidRDefault="000D58F3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>In that time he has developed an interest in models of trauma support and in reflective practice as a paradigm for professional artistry. He facilitates reflective supervision groups.</w:t>
            </w:r>
          </w:p>
          <w:p w:rsidR="000D58F3" w:rsidRPr="002C2583" w:rsidRDefault="000D58F3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>Mark has an MA in Psych</w:t>
            </w:r>
            <w:r w:rsidR="002C2583" w:rsidRPr="002C2583">
              <w:rPr>
                <w:sz w:val="24"/>
                <w:szCs w:val="24"/>
              </w:rPr>
              <w:t>o</w:t>
            </w:r>
            <w:r w:rsidRPr="002C2583">
              <w:rPr>
                <w:sz w:val="24"/>
                <w:szCs w:val="24"/>
              </w:rPr>
              <w:t>dynamic Counselling and is a member of British Association of Counselling and Psychotherapy</w:t>
            </w:r>
            <w:r w:rsidR="002C2583" w:rsidRPr="002C2583">
              <w:rPr>
                <w:sz w:val="24"/>
                <w:szCs w:val="24"/>
              </w:rPr>
              <w:t>.</w:t>
            </w:r>
            <w:r w:rsidR="00660699">
              <w:rPr>
                <w:sz w:val="24"/>
                <w:szCs w:val="24"/>
              </w:rPr>
              <w:t xml:space="preserve"> He is currently engaged on the Doctorate of Practical Theology program at the University of Birmingham. His doctorate is entitled Safe Space for Slow Questions.</w:t>
            </w:r>
          </w:p>
          <w:p w:rsidR="0043169E" w:rsidRPr="000863E5" w:rsidRDefault="000D58F3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>Mark was a regional representative on the National Professional Council (NPC) of the College of Health Care Chaplains (CHCC) and president of CHCC  from 2010 to 2012.</w:t>
            </w:r>
          </w:p>
        </w:tc>
      </w:tr>
      <w:tr w:rsidR="00907CB7" w:rsidRPr="002C2583" w:rsidTr="002C2583">
        <w:tc>
          <w:tcPr>
            <w:tcW w:w="9242" w:type="dxa"/>
          </w:tcPr>
          <w:p w:rsidR="00907CB7" w:rsidRPr="002C2583" w:rsidRDefault="00907CB7" w:rsidP="000863E5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2C2583">
              <w:rPr>
                <w:b/>
                <w:sz w:val="24"/>
                <w:szCs w:val="24"/>
              </w:rPr>
              <w:t>Any role you fulfil on the Board:</w:t>
            </w:r>
          </w:p>
          <w:p w:rsidR="00421D92" w:rsidRDefault="00421D92" w:rsidP="000863E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is Chair of the board and was appointed at the December 2018 meeting.</w:t>
            </w:r>
          </w:p>
          <w:p w:rsidR="0043169E" w:rsidRPr="002C2583" w:rsidRDefault="000D58F3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 xml:space="preserve">Mark has been a board member as president of CHCC from its </w:t>
            </w:r>
            <w:r w:rsidR="007403A0" w:rsidRPr="002C2583">
              <w:rPr>
                <w:sz w:val="24"/>
                <w:szCs w:val="24"/>
              </w:rPr>
              <w:t>inception</w:t>
            </w:r>
            <w:r w:rsidR="000863E5">
              <w:rPr>
                <w:sz w:val="24"/>
                <w:szCs w:val="24"/>
              </w:rPr>
              <w:t xml:space="preserve"> and since 2012</w:t>
            </w:r>
            <w:r w:rsidRPr="002C2583">
              <w:rPr>
                <w:sz w:val="24"/>
                <w:szCs w:val="24"/>
              </w:rPr>
              <w:t xml:space="preserve"> fulfilled the role of secretary to the UKBHC.</w:t>
            </w:r>
          </w:p>
          <w:p w:rsidR="000D58F3" w:rsidRDefault="000D58F3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 xml:space="preserve">He is also a member of the </w:t>
            </w:r>
            <w:r w:rsidR="000863E5">
              <w:rPr>
                <w:sz w:val="24"/>
                <w:szCs w:val="24"/>
              </w:rPr>
              <w:t>working group that</w:t>
            </w:r>
            <w:r w:rsidR="00421D92">
              <w:rPr>
                <w:sz w:val="24"/>
                <w:szCs w:val="24"/>
              </w:rPr>
              <w:t xml:space="preserve"> completed the </w:t>
            </w:r>
            <w:r w:rsidR="007403A0" w:rsidRPr="002C2583">
              <w:rPr>
                <w:sz w:val="24"/>
                <w:szCs w:val="24"/>
              </w:rPr>
              <w:t xml:space="preserve">UKBHC’s </w:t>
            </w:r>
            <w:r w:rsidR="00421D92">
              <w:rPr>
                <w:sz w:val="24"/>
                <w:szCs w:val="24"/>
              </w:rPr>
              <w:t xml:space="preserve">successful </w:t>
            </w:r>
            <w:r w:rsidR="00421D92" w:rsidRPr="002C2583">
              <w:rPr>
                <w:sz w:val="24"/>
                <w:szCs w:val="24"/>
              </w:rPr>
              <w:t xml:space="preserve"> </w:t>
            </w:r>
            <w:r w:rsidR="007403A0" w:rsidRPr="002C2583">
              <w:rPr>
                <w:sz w:val="24"/>
                <w:szCs w:val="24"/>
              </w:rPr>
              <w:t xml:space="preserve">application to be a recognised voluntary register to the </w:t>
            </w:r>
            <w:r w:rsidRPr="002C2583">
              <w:rPr>
                <w:sz w:val="24"/>
                <w:szCs w:val="24"/>
              </w:rPr>
              <w:t>Professional Standards Authority</w:t>
            </w:r>
            <w:r w:rsidR="007403A0" w:rsidRPr="002C2583">
              <w:rPr>
                <w:sz w:val="24"/>
                <w:szCs w:val="24"/>
              </w:rPr>
              <w:t xml:space="preserve"> (PSA)</w:t>
            </w:r>
            <w:r w:rsidR="00FD544A">
              <w:rPr>
                <w:sz w:val="24"/>
                <w:szCs w:val="24"/>
              </w:rPr>
              <w:t>.</w:t>
            </w:r>
          </w:p>
          <w:p w:rsidR="0043169E" w:rsidRPr="000863E5" w:rsidRDefault="00421D92" w:rsidP="000863E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UKBHC gained Recognised Register status with PSA in August 2017</w:t>
            </w:r>
            <w:r w:rsidR="000863E5">
              <w:rPr>
                <w:sz w:val="24"/>
                <w:szCs w:val="24"/>
              </w:rPr>
              <w:t>.</w:t>
            </w:r>
          </w:p>
        </w:tc>
      </w:tr>
      <w:tr w:rsidR="00907CB7" w:rsidRPr="002C2583" w:rsidTr="002C2583">
        <w:tc>
          <w:tcPr>
            <w:tcW w:w="9242" w:type="dxa"/>
          </w:tcPr>
          <w:p w:rsidR="00907CB7" w:rsidRPr="002C2583" w:rsidRDefault="00907CB7" w:rsidP="000863E5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2C2583">
              <w:rPr>
                <w:b/>
                <w:sz w:val="24"/>
                <w:szCs w:val="24"/>
              </w:rPr>
              <w:t>What you hope to contribute to the work of UKBHC:</w:t>
            </w:r>
          </w:p>
          <w:p w:rsidR="0043169E" w:rsidRDefault="007403A0" w:rsidP="000863E5">
            <w:pPr>
              <w:spacing w:after="120" w:line="240" w:lineRule="auto"/>
              <w:rPr>
                <w:sz w:val="24"/>
                <w:szCs w:val="24"/>
              </w:rPr>
            </w:pPr>
            <w:r w:rsidRPr="002C2583">
              <w:rPr>
                <w:sz w:val="24"/>
                <w:szCs w:val="24"/>
              </w:rPr>
              <w:t>Mark hopes to contribute through experience and insight to the vision for the future of chaplaincy as a vital and vibrant professional constituent of healthcare.</w:t>
            </w:r>
          </w:p>
          <w:p w:rsidR="00421D92" w:rsidRPr="002C2583" w:rsidRDefault="00421D92" w:rsidP="000863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recognises that chaplains respond to the existential needs of the public and as such </w:t>
            </w:r>
          </w:p>
          <w:p w:rsidR="0043169E" w:rsidRPr="000863E5" w:rsidRDefault="000863E5" w:rsidP="000863E5">
            <w:pPr>
              <w:spacing w:after="12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h</w:t>
            </w:r>
            <w:r w:rsidR="007403A0" w:rsidRPr="002C2583">
              <w:rPr>
                <w:sz w:val="24"/>
                <w:szCs w:val="24"/>
              </w:rPr>
              <w:t xml:space="preserve">e also hopes to continue to contribute by </w:t>
            </w:r>
            <w:r w:rsidR="00421D92">
              <w:rPr>
                <w:sz w:val="24"/>
                <w:szCs w:val="24"/>
              </w:rPr>
              <w:t>fulfilling the role of chair</w:t>
            </w:r>
            <w:r w:rsidR="007403A0" w:rsidRPr="002C2583">
              <w:rPr>
                <w:sz w:val="24"/>
                <w:szCs w:val="24"/>
              </w:rPr>
              <w:t>.</w:t>
            </w:r>
          </w:p>
        </w:tc>
      </w:tr>
      <w:tr w:rsidR="0043169E" w:rsidRPr="002C2583" w:rsidTr="002C2583">
        <w:tc>
          <w:tcPr>
            <w:tcW w:w="9242" w:type="dxa"/>
          </w:tcPr>
          <w:p w:rsidR="0043169E" w:rsidRDefault="0043169E" w:rsidP="000863E5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2C2583">
              <w:rPr>
                <w:b/>
                <w:sz w:val="24"/>
                <w:szCs w:val="24"/>
              </w:rPr>
              <w:t>Photograph:</w:t>
            </w:r>
          </w:p>
          <w:p w:rsidR="0043169E" w:rsidRPr="002C2583" w:rsidRDefault="000863E5" w:rsidP="00FD544A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53578" cy="2790825"/>
                  <wp:effectExtent l="19050" t="0" r="8572" b="0"/>
                  <wp:docPr id="2" name="Picture 1" descr="C:\Users\Johnstons5\AppData\Local\Microsoft\Windows\Temporary Internet Files\Content.Outlook\ORWOJDTR\Mark Stob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stons5\AppData\Local\Microsoft\Windows\Temporary Internet Files\Content.Outlook\ORWOJDTR\Mark Stob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387" cy="279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F2D" w:rsidRPr="002C2583" w:rsidTr="002C2583">
        <w:tc>
          <w:tcPr>
            <w:tcW w:w="9242" w:type="dxa"/>
          </w:tcPr>
          <w:p w:rsidR="00420F2D" w:rsidRPr="002C2583" w:rsidRDefault="00420F2D" w:rsidP="002C25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2583">
              <w:rPr>
                <w:b/>
                <w:sz w:val="24"/>
                <w:szCs w:val="24"/>
              </w:rPr>
              <w:t>Name:</w:t>
            </w:r>
            <w:r w:rsidR="007403A0" w:rsidRPr="002C2583">
              <w:rPr>
                <w:b/>
                <w:sz w:val="24"/>
                <w:szCs w:val="24"/>
              </w:rPr>
              <w:t xml:space="preserve">   </w:t>
            </w:r>
            <w:r w:rsidR="00FD544A">
              <w:rPr>
                <w:b/>
                <w:sz w:val="24"/>
                <w:szCs w:val="24"/>
              </w:rPr>
              <w:t xml:space="preserve">Rev </w:t>
            </w:r>
            <w:r w:rsidR="007403A0" w:rsidRPr="002C2583">
              <w:rPr>
                <w:b/>
                <w:sz w:val="24"/>
                <w:szCs w:val="24"/>
              </w:rPr>
              <w:t>Mark Stobert</w:t>
            </w:r>
          </w:p>
        </w:tc>
      </w:tr>
    </w:tbl>
    <w:p w:rsidR="00907CB7" w:rsidRPr="00FD544A" w:rsidRDefault="00907CB7" w:rsidP="00FD544A">
      <w:pPr>
        <w:rPr>
          <w:b/>
          <w:sz w:val="4"/>
          <w:szCs w:val="4"/>
        </w:rPr>
      </w:pPr>
    </w:p>
    <w:sectPr w:rsidR="00907CB7" w:rsidRPr="00FD544A" w:rsidSect="004316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7CB7"/>
    <w:rsid w:val="000863E5"/>
    <w:rsid w:val="000D58F3"/>
    <w:rsid w:val="002C2583"/>
    <w:rsid w:val="00332D89"/>
    <w:rsid w:val="00360771"/>
    <w:rsid w:val="00407603"/>
    <w:rsid w:val="00420F2D"/>
    <w:rsid w:val="00421D92"/>
    <w:rsid w:val="0043169E"/>
    <w:rsid w:val="00660699"/>
    <w:rsid w:val="007403A0"/>
    <w:rsid w:val="008D570F"/>
    <w:rsid w:val="00907CB7"/>
    <w:rsid w:val="00951D72"/>
    <w:rsid w:val="00A56C16"/>
    <w:rsid w:val="00E31874"/>
    <w:rsid w:val="00F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Johnstons5</dc:creator>
  <cp:lastModifiedBy>Johnstons5</cp:lastModifiedBy>
  <cp:revision>3</cp:revision>
  <dcterms:created xsi:type="dcterms:W3CDTF">2019-05-08T20:55:00Z</dcterms:created>
  <dcterms:modified xsi:type="dcterms:W3CDTF">2019-05-08T21:06:00Z</dcterms:modified>
</cp:coreProperties>
</file>